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  <w:t>曲靖师范学院《XXXXXX》课程实践教学条件及实验实训项目开出情况分析报告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由于《XXXXXX》课程是纯理论课程，该门课程的实践学时为0，因此课程中未单独开设实验实训项目。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0000FF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FF"/>
          <w:kern w:val="0"/>
          <w:sz w:val="32"/>
          <w:szCs w:val="32"/>
          <w:lang w:val="en-US" w:eastAsia="zh-CN"/>
        </w:rPr>
        <w:t>实验实训是另一门单独的课程《XXXXXX》（编号：XXXXXXXX），不包含在本次评价的课程范围</w:t>
      </w:r>
      <w:bookmarkStart w:id="0" w:name="_GoBack"/>
      <w:bookmarkEnd w:id="0"/>
      <w:r>
        <w:rPr>
          <w:rFonts w:hint="eastAsia" w:ascii="黑体" w:hAnsi="黑体" w:eastAsia="黑体" w:cs="黑体"/>
          <w:color w:val="0000FF"/>
          <w:kern w:val="0"/>
          <w:sz w:val="32"/>
          <w:szCs w:val="32"/>
          <w:lang w:val="en-US" w:eastAsia="zh-CN"/>
        </w:rPr>
        <w:t>之内。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然而，为提高学生的自主学习能力、探究能力、创新能力、XXX、XXX等能力，本课程在教学中设计了XXX、XXX等方法，并起得了XXXXXXXXXXXXX成效。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1MGJhYWU4ZjE2NzI1NzJjNDkzZGEwNjQ4MGVmZDkifQ=="/>
  </w:docVars>
  <w:rsids>
    <w:rsidRoot w:val="1B571FBD"/>
    <w:rsid w:val="14CF1DB2"/>
    <w:rsid w:val="16337E88"/>
    <w:rsid w:val="1B571FBD"/>
    <w:rsid w:val="1F720555"/>
    <w:rsid w:val="3EE43F91"/>
    <w:rsid w:val="48252742"/>
    <w:rsid w:val="5CB65CF2"/>
    <w:rsid w:val="60C07B37"/>
    <w:rsid w:val="638B019F"/>
    <w:rsid w:val="644665A5"/>
    <w:rsid w:val="713E2EC2"/>
    <w:rsid w:val="7F042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215</Characters>
  <Lines>0</Lines>
  <Paragraphs>0</Paragraphs>
  <TotalTime>6</TotalTime>
  <ScaleCrop>false</ScaleCrop>
  <LinksUpToDate>false</LinksUpToDate>
  <CharactersWithSpaces>215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2022-10-09T09:37:00Z</dcterms:created>
  <dc:creator>hp</dc:creator>
  <cp:lastModifiedBy>hp</cp:lastModifiedBy>
  <dcterms:modified xsi:type="dcterms:W3CDTF">2023-05-08T00:14:29Z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D67FB95DB33E423E9BBAF97C94620F3B_13</vt:lpwstr>
  </property>
</Properties>
</file>